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095B62">
        <w:rPr>
          <w:rFonts w:ascii="Times New Roman" w:hAnsi="Times New Roman"/>
          <w:b/>
          <w:bCs/>
          <w:color w:val="000000"/>
          <w:sz w:val="24"/>
          <w:szCs w:val="24"/>
        </w:rPr>
        <w:t>тендера</w:t>
      </w:r>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A80BCA">
        <w:rPr>
          <w:rFonts w:ascii="Times New Roman" w:hAnsi="Times New Roman"/>
          <w:sz w:val="24"/>
          <w:szCs w:val="24"/>
        </w:rPr>
        <w:t>7</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5B5BAD"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rPr>
              <w:t>09</w:t>
            </w:r>
            <w:r w:rsidR="00B71730" w:rsidRPr="00477D80">
              <w:rPr>
                <w:rFonts w:ascii="Times New Roman" w:hAnsi="Times New Roman"/>
                <w:color w:val="000000"/>
                <w:sz w:val="20"/>
                <w:szCs w:val="20"/>
              </w:rPr>
              <w:t xml:space="preserve"> час. </w:t>
            </w:r>
            <w:r w:rsidR="00740C75">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8C6AF0">
              <w:rPr>
                <w:rFonts w:ascii="Times New Roman" w:hAnsi="Times New Roman"/>
                <w:color w:val="000000"/>
                <w:sz w:val="20"/>
                <w:szCs w:val="20"/>
              </w:rPr>
              <w:t>4</w:t>
            </w:r>
            <w:r w:rsidR="00740C75">
              <w:rPr>
                <w:rFonts w:ascii="Times New Roman" w:hAnsi="Times New Roman"/>
                <w:color w:val="000000"/>
                <w:sz w:val="20"/>
                <w:szCs w:val="20"/>
              </w:rPr>
              <w:t xml:space="preserve"> </w:t>
            </w:r>
            <w:r w:rsidR="008C6AF0">
              <w:rPr>
                <w:rFonts w:ascii="Times New Roman" w:hAnsi="Times New Roman"/>
                <w:color w:val="000000"/>
                <w:sz w:val="20"/>
                <w:szCs w:val="20"/>
              </w:rPr>
              <w:t>апрель</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5B5BAD">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r w:rsidR="0012074E" w:rsidRPr="00F32863">
        <w:rPr>
          <w:rFonts w:ascii="Times New Roman" w:hAnsi="Times New Roman"/>
          <w:sz w:val="24"/>
          <w:szCs w:val="24"/>
          <w:u w:val="single"/>
        </w:rPr>
        <w:t>Заказчик:</w:t>
      </w:r>
      <w:r w:rsidR="0012074E">
        <w:rPr>
          <w:rFonts w:ascii="Times New Roman" w:hAnsi="Times New Roman"/>
          <w:sz w:val="24"/>
          <w:szCs w:val="24"/>
        </w:rPr>
        <w:t xml:space="preserve"> ГКП</w:t>
      </w:r>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740C75">
        <w:rPr>
          <w:rFonts w:ascii="Times New Roman" w:hAnsi="Times New Roman"/>
          <w:b/>
          <w:bCs/>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5B5BAD">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AE2291" w:rsidRDefault="00AE2291"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w:t>
      </w:r>
    </w:p>
    <w:p w:rsidR="00B71730" w:rsidRDefault="00B71730" w:rsidP="00B71730">
      <w:pPr>
        <w:spacing w:after="0" w:line="240" w:lineRule="auto"/>
        <w:jc w:val="both"/>
        <w:rPr>
          <w:rFonts w:ascii="Times New Roman" w:hAnsi="Times New Roman"/>
          <w:b/>
          <w:color w:val="000000"/>
          <w:sz w:val="24"/>
          <w:szCs w:val="24"/>
        </w:rPr>
      </w:pPr>
    </w:p>
    <w:p w:rsidR="00AE2291" w:rsidRDefault="00AE2291" w:rsidP="00B71730">
      <w:pPr>
        <w:spacing w:after="0" w:line="240" w:lineRule="auto"/>
        <w:jc w:val="both"/>
        <w:rPr>
          <w:rFonts w:ascii="Times New Roman" w:hAnsi="Times New Roman"/>
          <w:b/>
          <w:color w:val="000000"/>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740C75" w:rsidRPr="009F2C65"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740C75" w:rsidRPr="009F2C65" w:rsidRDefault="00740C75" w:rsidP="00625824">
            <w:pPr>
              <w:spacing w:after="0"/>
              <w:jc w:val="center"/>
              <w:rPr>
                <w:rFonts w:ascii="Times New Roman" w:hAnsi="Times New Roman"/>
                <w:i/>
                <w:lang w:eastAsia="ru-RU"/>
              </w:rPr>
            </w:pPr>
            <w:r>
              <w:rPr>
                <w:rFonts w:ascii="Times New Roman" w:hAnsi="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740C75" w:rsidRPr="009F2C65" w:rsidRDefault="00740C75" w:rsidP="00625824">
            <w:pPr>
              <w:spacing w:after="0"/>
              <w:jc w:val="center"/>
              <w:rPr>
                <w:rFonts w:ascii="Times New Roman" w:hAnsi="Times New Roman"/>
                <w:i/>
                <w:lang w:eastAsia="ru-RU"/>
              </w:rPr>
            </w:pPr>
            <w:r w:rsidRPr="009F2C65">
              <w:rPr>
                <w:rFonts w:ascii="Times New Roman" w:hAnsi="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740C75" w:rsidRPr="009F2C65" w:rsidRDefault="00740C75" w:rsidP="00625824">
            <w:pPr>
              <w:spacing w:after="0"/>
              <w:rPr>
                <w:rFonts w:ascii="Times New Roman" w:hAnsi="Times New Roman"/>
                <w:i/>
                <w:lang w:eastAsia="ru-RU"/>
              </w:rPr>
            </w:pPr>
            <w:r w:rsidRPr="009F2C65">
              <w:rPr>
                <w:rFonts w:ascii="Times New Roman" w:hAnsi="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740C75" w:rsidRPr="009F2C65" w:rsidRDefault="00740C75" w:rsidP="00625824">
            <w:pPr>
              <w:spacing w:after="0"/>
              <w:rPr>
                <w:rFonts w:ascii="Times New Roman" w:hAnsi="Times New Roman"/>
                <w:i/>
                <w:lang w:eastAsia="ru-RU"/>
              </w:rPr>
            </w:pPr>
            <w:r w:rsidRPr="009F2C65">
              <w:rPr>
                <w:rFonts w:ascii="Times New Roman" w:hAnsi="Times New Roman"/>
                <w:i/>
                <w:lang w:eastAsia="ru-RU"/>
              </w:rPr>
              <w:t xml:space="preserve">Кол-во </w:t>
            </w:r>
            <w:proofErr w:type="spellStart"/>
            <w:r w:rsidRPr="009F2C65">
              <w:rPr>
                <w:rFonts w:ascii="Times New Roman" w:hAnsi="Times New Roman"/>
                <w:i/>
                <w:lang w:eastAsia="ru-RU"/>
              </w:rPr>
              <w:t>Ед.изм</w:t>
            </w:r>
            <w:proofErr w:type="spellEnd"/>
          </w:p>
        </w:tc>
        <w:tc>
          <w:tcPr>
            <w:tcW w:w="1445" w:type="dxa"/>
            <w:tcBorders>
              <w:top w:val="single" w:sz="4" w:space="0" w:color="auto"/>
              <w:left w:val="single" w:sz="4" w:space="0" w:color="auto"/>
              <w:bottom w:val="single" w:sz="4" w:space="0" w:color="auto"/>
              <w:right w:val="single" w:sz="4" w:space="0" w:color="auto"/>
            </w:tcBorders>
          </w:tcPr>
          <w:p w:rsidR="00740C75" w:rsidRPr="009F2C65" w:rsidRDefault="00740C75" w:rsidP="00625824">
            <w:pPr>
              <w:spacing w:after="0"/>
              <w:rPr>
                <w:rFonts w:ascii="Times New Roman" w:hAnsi="Times New Roman"/>
                <w:i/>
                <w:lang w:eastAsia="ru-RU"/>
              </w:rPr>
            </w:pPr>
            <w:r>
              <w:rPr>
                <w:rFonts w:ascii="Times New Roman" w:hAnsi="Times New Roman"/>
                <w:i/>
                <w:lang w:eastAsia="ru-RU"/>
              </w:rPr>
              <w:t>Цена с учетом НДС за единицу</w:t>
            </w:r>
          </w:p>
        </w:tc>
      </w:tr>
      <w:tr w:rsidR="008C6AF0" w:rsidRPr="00D270D1" w:rsidTr="00BC6B3C">
        <w:trPr>
          <w:trHeight w:val="1052"/>
        </w:trPr>
        <w:tc>
          <w:tcPr>
            <w:tcW w:w="596" w:type="dxa"/>
          </w:tcPr>
          <w:p w:rsidR="008C6AF0" w:rsidRDefault="008C6AF0" w:rsidP="00625824">
            <w:pPr>
              <w:spacing w:after="0" w:line="240" w:lineRule="auto"/>
              <w:jc w:val="both"/>
              <w:rPr>
                <w:rFonts w:ascii="Times New Roman" w:hAnsi="Times New Roman"/>
                <w:color w:val="000000"/>
              </w:rPr>
            </w:pPr>
            <w:r>
              <w:rPr>
                <w:rFonts w:ascii="Times New Roman" w:hAnsi="Times New Roman"/>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Default="008C6AF0" w:rsidP="00625824">
            <w:pPr>
              <w:spacing w:after="0"/>
              <w:rPr>
                <w:color w:val="000000"/>
              </w:rPr>
            </w:pPr>
            <w:proofErr w:type="spellStart"/>
            <w:r>
              <w:rPr>
                <w:color w:val="000000"/>
              </w:rPr>
              <w:t>Ампульницы</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Pr="00625824" w:rsidRDefault="008C6AF0" w:rsidP="00625824">
            <w:pPr>
              <w:spacing w:after="0"/>
              <w:jc w:val="center"/>
            </w:pPr>
            <w:r>
              <w:rPr>
                <w:rFonts w:ascii="Times New Roman" w:hAnsi="Times New Roman"/>
                <w:sz w:val="24"/>
                <w:szCs w:val="24"/>
              </w:rPr>
              <w:t> </w:t>
            </w:r>
            <w:proofErr w:type="spellStart"/>
            <w:r>
              <w:rPr>
                <w:rFonts w:ascii="Times New Roman" w:hAnsi="Times New Roman"/>
                <w:sz w:val="24"/>
                <w:szCs w:val="24"/>
              </w:rPr>
              <w:t>Ампульница</w:t>
            </w:r>
            <w:proofErr w:type="spellEnd"/>
            <w:r>
              <w:rPr>
                <w:rFonts w:ascii="Times New Roman" w:hAnsi="Times New Roman"/>
                <w:sz w:val="24"/>
                <w:szCs w:val="24"/>
              </w:rPr>
              <w:t xml:space="preserve"> для лекарственных средств в виде планшетов, с ячейками под ампулы разных размеров, подвергающиеся в обработке. </w:t>
            </w:r>
          </w:p>
        </w:tc>
        <w:tc>
          <w:tcPr>
            <w:tcW w:w="1673"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t>1500</w:t>
            </w:r>
          </w:p>
        </w:tc>
        <w:tc>
          <w:tcPr>
            <w:tcW w:w="1445"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t>3900</w:t>
            </w:r>
          </w:p>
        </w:tc>
      </w:tr>
      <w:tr w:rsidR="008C6AF0" w:rsidRPr="00D270D1" w:rsidTr="00625824">
        <w:trPr>
          <w:trHeight w:val="416"/>
        </w:trPr>
        <w:tc>
          <w:tcPr>
            <w:tcW w:w="596" w:type="dxa"/>
          </w:tcPr>
          <w:p w:rsidR="008C6AF0" w:rsidRDefault="008C6AF0" w:rsidP="00625824">
            <w:pPr>
              <w:spacing w:after="0" w:line="240" w:lineRule="auto"/>
              <w:jc w:val="both"/>
              <w:rPr>
                <w:rFonts w:ascii="Times New Roman" w:hAnsi="Times New Roman"/>
                <w:color w:val="000000"/>
              </w:rPr>
            </w:pPr>
            <w:r>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Default="008C6AF0" w:rsidP="00625824">
            <w:pPr>
              <w:spacing w:after="0"/>
              <w:rPr>
                <w:color w:val="000000"/>
              </w:rPr>
            </w:pPr>
            <w:proofErr w:type="spellStart"/>
            <w:r>
              <w:rPr>
                <w:rFonts w:ascii="yandex-sans" w:hAnsi="yandex-sans"/>
                <w:color w:val="000000"/>
                <w:sz w:val="23"/>
                <w:szCs w:val="23"/>
                <w:shd w:val="clear" w:color="auto" w:fill="FFFFFF"/>
              </w:rPr>
              <w:t>Пульсоксиметр</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Pr="00592514" w:rsidRDefault="008C6AF0" w:rsidP="00625824">
            <w:pPr>
              <w:shd w:val="clear" w:color="auto" w:fill="FFFFFF"/>
              <w:spacing w:after="0"/>
              <w:rPr>
                <w:rFonts w:ascii="yandex-sans" w:eastAsia="Times New Roman" w:hAnsi="yandex-sans"/>
                <w:color w:val="000000"/>
                <w:sz w:val="23"/>
                <w:szCs w:val="23"/>
                <w:lang w:eastAsia="ru-RU"/>
              </w:rPr>
            </w:pPr>
            <w:r>
              <w:rPr>
                <w:rFonts w:ascii="yandex-sans" w:hAnsi="yandex-sans"/>
                <w:color w:val="000000"/>
                <w:sz w:val="23"/>
                <w:szCs w:val="23"/>
                <w:shd w:val="clear" w:color="auto" w:fill="FFFFFF"/>
              </w:rPr>
              <w:t xml:space="preserve">Пальчиковый </w:t>
            </w:r>
            <w:proofErr w:type="spellStart"/>
            <w:r>
              <w:rPr>
                <w:rFonts w:ascii="yandex-sans" w:hAnsi="yandex-sans"/>
                <w:color w:val="000000"/>
                <w:sz w:val="23"/>
                <w:szCs w:val="23"/>
                <w:shd w:val="clear" w:color="auto" w:fill="FFFFFF"/>
              </w:rPr>
              <w:t>пульсоксиметр</w:t>
            </w:r>
            <w:proofErr w:type="spellEnd"/>
            <w:r>
              <w:rPr>
                <w:rFonts w:ascii="yandex-sans" w:hAnsi="yandex-sans"/>
                <w:color w:val="000000"/>
                <w:sz w:val="23"/>
                <w:szCs w:val="23"/>
                <w:shd w:val="clear" w:color="auto" w:fill="FFFFFF"/>
              </w:rPr>
              <w:t xml:space="preserve"> с цветным дисплеем, это не большое легкое </w:t>
            </w:r>
            <w:proofErr w:type="spellStart"/>
            <w:r>
              <w:rPr>
                <w:rFonts w:ascii="yandex-sans" w:hAnsi="yandex-sans"/>
                <w:color w:val="000000"/>
                <w:sz w:val="23"/>
                <w:szCs w:val="23"/>
                <w:shd w:val="clear" w:color="auto" w:fill="FFFFFF"/>
              </w:rPr>
              <w:t>портотивное</w:t>
            </w:r>
            <w:proofErr w:type="spellEnd"/>
            <w:r>
              <w:rPr>
                <w:rFonts w:ascii="yandex-sans" w:hAnsi="yandex-sans"/>
                <w:color w:val="000000"/>
                <w:sz w:val="23"/>
                <w:szCs w:val="23"/>
                <w:shd w:val="clear" w:color="auto" w:fill="FFFFFF"/>
              </w:rPr>
              <w:t xml:space="preserve"> устройство, предназначенное для применения </w:t>
            </w:r>
            <w:proofErr w:type="spellStart"/>
            <w:r>
              <w:rPr>
                <w:rFonts w:ascii="yandex-sans" w:hAnsi="yandex-sans"/>
                <w:color w:val="000000"/>
                <w:sz w:val="23"/>
                <w:szCs w:val="23"/>
                <w:shd w:val="clear" w:color="auto" w:fill="FFFFFF"/>
              </w:rPr>
              <w:t>применения</w:t>
            </w:r>
            <w:proofErr w:type="spellEnd"/>
            <w:r>
              <w:rPr>
                <w:rFonts w:ascii="yandex-sans" w:hAnsi="yandex-sans"/>
                <w:color w:val="000000"/>
                <w:sz w:val="23"/>
                <w:szCs w:val="23"/>
                <w:shd w:val="clear" w:color="auto" w:fill="FFFFFF"/>
              </w:rPr>
              <w:t xml:space="preserve"> при измерении и отображении функционального насыщения кислородом артериального гемоглобина (%</w:t>
            </w:r>
            <w:proofErr w:type="spellStart"/>
            <w:r>
              <w:rPr>
                <w:rFonts w:ascii="yandex-sans" w:hAnsi="yandex-sans"/>
                <w:color w:val="000000"/>
                <w:sz w:val="23"/>
                <w:szCs w:val="23"/>
                <w:shd w:val="clear" w:color="auto" w:fill="FFFFFF"/>
                <w:lang w:val="en-US"/>
              </w:rPr>
              <w:t>SpO</w:t>
            </w:r>
            <w:proofErr w:type="spellEnd"/>
            <w:r w:rsidRPr="00592514">
              <w:rPr>
                <w:rFonts w:ascii="yandex-sans" w:hAnsi="yandex-sans"/>
                <w:color w:val="000000"/>
                <w:sz w:val="23"/>
                <w:szCs w:val="23"/>
                <w:shd w:val="clear" w:color="auto" w:fill="FFFFFF"/>
              </w:rPr>
              <w:t>2</w:t>
            </w:r>
            <w:r>
              <w:rPr>
                <w:rFonts w:ascii="yandex-sans" w:hAnsi="yandex-sans"/>
                <w:color w:val="000000"/>
                <w:sz w:val="23"/>
                <w:szCs w:val="23"/>
                <w:shd w:val="clear" w:color="auto" w:fill="FFFFFF"/>
              </w:rPr>
              <w:t xml:space="preserve">), Частоты пульса и показателя частоты дыхания пациентов, которые имеют хорошее или плохое </w:t>
            </w:r>
            <w:proofErr w:type="spellStart"/>
            <w:r>
              <w:rPr>
                <w:rFonts w:ascii="yandex-sans" w:hAnsi="yandex-sans"/>
                <w:color w:val="000000"/>
                <w:sz w:val="23"/>
                <w:szCs w:val="23"/>
                <w:shd w:val="clear" w:color="auto" w:fill="FFFFFF"/>
              </w:rPr>
              <w:t>кровоснабжениЕ</w:t>
            </w:r>
            <w:proofErr w:type="spellEnd"/>
            <w:r>
              <w:rPr>
                <w:rFonts w:ascii="yandex-sans" w:hAnsi="yandex-sans"/>
                <w:color w:val="000000"/>
                <w:sz w:val="23"/>
                <w:szCs w:val="23"/>
                <w:shd w:val="clear" w:color="auto" w:fill="FFFFFF"/>
              </w:rPr>
              <w:t xml:space="preserve">. Он предназначен для местной проверки взрослых и педиатрических пациентов на пальцах </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color w:val="000000"/>
                <w:sz w:val="23"/>
                <w:szCs w:val="23"/>
                <w:lang w:eastAsia="ru-RU"/>
              </w:rPr>
              <w:t>Формат дисплея</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color w:val="000000"/>
                <w:sz w:val="23"/>
                <w:szCs w:val="23"/>
                <w:lang w:eastAsia="ru-RU"/>
              </w:rPr>
              <w:t>Цифровой экранный дисплей</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color w:val="000000"/>
                <w:sz w:val="23"/>
                <w:szCs w:val="23"/>
                <w:lang w:eastAsia="ru-RU"/>
              </w:rPr>
              <w:t xml:space="preserve">Измерение </w:t>
            </w:r>
            <w:proofErr w:type="spellStart"/>
            <w:r w:rsidRPr="004B3254">
              <w:rPr>
                <w:rFonts w:ascii="yandex-sans" w:eastAsia="Times New Roman" w:hAnsi="yandex-sans"/>
                <w:color w:val="000000"/>
                <w:sz w:val="23"/>
                <w:szCs w:val="23"/>
                <w:lang w:eastAsia="ru-RU"/>
              </w:rPr>
              <w:t>SpO</w:t>
            </w:r>
            <w:proofErr w:type="spellEnd"/>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color w:val="000000"/>
                <w:sz w:val="23"/>
                <w:szCs w:val="23"/>
                <w:lang w:eastAsia="ru-RU"/>
              </w:rPr>
              <w:t>Диапазон: 0%</w:t>
            </w:r>
            <w:r w:rsidRPr="004B3254">
              <w:rPr>
                <w:rFonts w:ascii="MS Mincho" w:eastAsia="MS Mincho" w:hAnsi="MS Mincho" w:cs="MS Mincho" w:hint="eastAsia"/>
                <w:color w:val="000000"/>
                <w:sz w:val="23"/>
                <w:szCs w:val="23"/>
                <w:lang w:eastAsia="ru-RU"/>
              </w:rPr>
              <w:t>～</w:t>
            </w:r>
            <w:r w:rsidRPr="004B3254">
              <w:rPr>
                <w:rFonts w:ascii="yandex-sans" w:eastAsia="Times New Roman" w:hAnsi="yandex-sans"/>
                <w:color w:val="000000"/>
                <w:sz w:val="23"/>
                <w:szCs w:val="23"/>
                <w:lang w:eastAsia="ru-RU"/>
              </w:rPr>
              <w:t>100</w:t>
            </w:r>
            <w:r w:rsidRPr="004B3254">
              <w:rPr>
                <w:rFonts w:ascii="MS Mincho" w:eastAsia="MS Mincho" w:hAnsi="MS Mincho" w:cs="MS Mincho" w:hint="eastAsia"/>
                <w:color w:val="000000"/>
                <w:sz w:val="23"/>
                <w:szCs w:val="23"/>
                <w:lang w:eastAsia="ru-RU"/>
              </w:rPr>
              <w:t>～</w:t>
            </w:r>
            <w:r w:rsidRPr="004B3254">
              <w:rPr>
                <w:rFonts w:ascii="yandex-sans" w:eastAsia="Times New Roman" w:hAnsi="yandex-sans"/>
                <w:color w:val="000000"/>
                <w:sz w:val="23"/>
                <w:szCs w:val="23"/>
                <w:lang w:eastAsia="ru-RU"/>
              </w:rPr>
              <w:t>2</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Точность</w:t>
            </w:r>
            <w:r w:rsidRPr="004B3254">
              <w:rPr>
                <w:rFonts w:ascii="yandex-sans" w:eastAsia="Times New Roman" w:hAnsi="yandex-sans"/>
                <w:color w:val="000000"/>
                <w:sz w:val="23"/>
                <w:szCs w:val="23"/>
                <w:lang w:eastAsia="ru-RU"/>
              </w:rPr>
              <w:t>: ±2% в диапазоне 70~100% SpO2; значение</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ниже</w:t>
            </w:r>
            <w:r w:rsidRPr="004B3254">
              <w:rPr>
                <w:rFonts w:ascii="yandex-sans" w:eastAsia="Times New Roman" w:hAnsi="yandex-sans"/>
                <w:color w:val="000000"/>
                <w:sz w:val="23"/>
                <w:szCs w:val="23"/>
                <w:lang w:eastAsia="ru-RU"/>
              </w:rPr>
              <w:t xml:space="preserve"> 70% не определяется.</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Измерение</w:t>
            </w:r>
            <w:r w:rsidRPr="004B3254">
              <w:rPr>
                <w:rFonts w:ascii="yandex-sans" w:eastAsia="Times New Roman" w:hAnsi="yandex-sans"/>
                <w:color w:val="000000"/>
                <w:sz w:val="23"/>
                <w:szCs w:val="23"/>
                <w:lang w:eastAsia="ru-RU"/>
              </w:rPr>
              <w:t xml:space="preserve"> частоты пульса</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Диапазон</w:t>
            </w:r>
            <w:r w:rsidRPr="004B3254">
              <w:rPr>
                <w:rFonts w:ascii="yandex-sans" w:eastAsia="Times New Roman" w:hAnsi="yandex-sans"/>
                <w:color w:val="000000"/>
                <w:sz w:val="23"/>
                <w:szCs w:val="23"/>
                <w:lang w:eastAsia="ru-RU"/>
              </w:rPr>
              <w:t xml:space="preserve">: 30 удар </w:t>
            </w:r>
            <w:proofErr w:type="gramStart"/>
            <w:r w:rsidRPr="004B3254">
              <w:rPr>
                <w:rFonts w:ascii="yandex-sans" w:eastAsia="Times New Roman" w:hAnsi="yandex-sans"/>
                <w:color w:val="000000"/>
                <w:sz w:val="23"/>
                <w:szCs w:val="23"/>
                <w:lang w:eastAsia="ru-RU"/>
              </w:rPr>
              <w:t>в мин</w:t>
            </w:r>
            <w:proofErr w:type="gramEnd"/>
            <w:r w:rsidRPr="004B3254">
              <w:rPr>
                <w:rFonts w:ascii="MS Mincho" w:eastAsia="MS Mincho" w:hAnsi="MS Mincho" w:cs="MS Mincho" w:hint="eastAsia"/>
                <w:color w:val="000000"/>
                <w:sz w:val="23"/>
                <w:szCs w:val="23"/>
                <w:lang w:eastAsia="ru-RU"/>
              </w:rPr>
              <w:t>～</w:t>
            </w:r>
            <w:r w:rsidRPr="004B3254">
              <w:rPr>
                <w:rFonts w:ascii="yandex-sans" w:eastAsia="Times New Roman" w:hAnsi="yandex-sans"/>
                <w:color w:val="000000"/>
                <w:sz w:val="23"/>
                <w:szCs w:val="23"/>
                <w:lang w:eastAsia="ru-RU"/>
              </w:rPr>
              <w:t>250 удар в мин</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Точность</w:t>
            </w:r>
            <w:r w:rsidRPr="004B3254">
              <w:rPr>
                <w:rFonts w:ascii="yandex-sans" w:eastAsia="Times New Roman" w:hAnsi="yandex-sans"/>
                <w:color w:val="000000"/>
                <w:sz w:val="23"/>
                <w:szCs w:val="23"/>
                <w:lang w:eastAsia="ru-RU"/>
              </w:rPr>
              <w:t>: ±2 удара в мин или ±2% (большая величина)</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t>Светочувствительный</w:t>
            </w:r>
            <w:r w:rsidRPr="004B3254">
              <w:rPr>
                <w:rFonts w:ascii="yandex-sans" w:eastAsia="Times New Roman" w:hAnsi="yandex-sans"/>
                <w:color w:val="000000"/>
                <w:sz w:val="23"/>
                <w:szCs w:val="23"/>
                <w:lang w:eastAsia="ru-RU"/>
              </w:rPr>
              <w:t xml:space="preserve"> датчик</w:t>
            </w:r>
          </w:p>
          <w:p w:rsidR="008C6AF0" w:rsidRPr="004B3254" w:rsidRDefault="008C6AF0" w:rsidP="00625824">
            <w:pPr>
              <w:shd w:val="clear" w:color="auto" w:fill="FFFFFF"/>
              <w:spacing w:after="0"/>
              <w:rPr>
                <w:rFonts w:ascii="yandex-sans" w:eastAsia="Times New Roman" w:hAnsi="yandex-sans"/>
                <w:color w:val="000000"/>
                <w:sz w:val="23"/>
                <w:szCs w:val="23"/>
                <w:lang w:eastAsia="ru-RU"/>
              </w:rPr>
            </w:pPr>
            <w:r w:rsidRPr="004B3254">
              <w:rPr>
                <w:rFonts w:ascii="yandex-sans" w:eastAsia="Times New Roman" w:hAnsi="yandex-sans" w:hint="eastAsia"/>
                <w:color w:val="000000"/>
                <w:sz w:val="23"/>
                <w:szCs w:val="23"/>
                <w:lang w:eastAsia="ru-RU"/>
              </w:rPr>
              <w:lastRenderedPageBreak/>
              <w:t>Красный</w:t>
            </w:r>
            <w:r w:rsidRPr="004B3254">
              <w:rPr>
                <w:rFonts w:ascii="yandex-sans" w:eastAsia="Times New Roman" w:hAnsi="yandex-sans"/>
                <w:color w:val="000000"/>
                <w:sz w:val="23"/>
                <w:szCs w:val="23"/>
                <w:lang w:eastAsia="ru-RU"/>
              </w:rPr>
              <w:t xml:space="preserve"> свет (длина волны – 660 </w:t>
            </w:r>
            <w:bookmarkStart w:id="0" w:name="_GoBack"/>
            <w:bookmarkEnd w:id="0"/>
            <w:r w:rsidRPr="004B3254">
              <w:rPr>
                <w:rFonts w:ascii="yandex-sans" w:eastAsia="Times New Roman" w:hAnsi="yandex-sans"/>
                <w:color w:val="000000"/>
                <w:sz w:val="23"/>
                <w:szCs w:val="23"/>
                <w:lang w:eastAsia="ru-RU"/>
              </w:rPr>
              <w:t>нм</w:t>
            </w:r>
            <w:r w:rsidRPr="004B3254">
              <w:rPr>
                <w:rFonts w:ascii="MS Mincho" w:eastAsia="MS Mincho" w:hAnsi="MS Mincho" w:cs="MS Mincho" w:hint="eastAsia"/>
                <w:color w:val="000000"/>
                <w:sz w:val="23"/>
                <w:szCs w:val="23"/>
                <w:lang w:eastAsia="ru-RU"/>
              </w:rPr>
              <w:t>～</w:t>
            </w:r>
            <w:r>
              <w:rPr>
                <w:rFonts w:ascii="yandex-sans" w:eastAsia="Times New Roman" w:hAnsi="yandex-sans"/>
                <w:color w:val="000000"/>
                <w:sz w:val="23"/>
                <w:szCs w:val="23"/>
                <w:lang w:eastAsia="ru-RU"/>
              </w:rPr>
              <w:t>6.65 МВт)</w:t>
            </w:r>
          </w:p>
        </w:tc>
        <w:tc>
          <w:tcPr>
            <w:tcW w:w="1673"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lastRenderedPageBreak/>
              <w:t>195</w:t>
            </w:r>
          </w:p>
        </w:tc>
        <w:tc>
          <w:tcPr>
            <w:tcW w:w="1445"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t>158 928</w:t>
            </w:r>
          </w:p>
        </w:tc>
      </w:tr>
      <w:tr w:rsidR="008C6AF0" w:rsidRPr="00D270D1" w:rsidTr="00625824">
        <w:trPr>
          <w:trHeight w:val="835"/>
        </w:trPr>
        <w:tc>
          <w:tcPr>
            <w:tcW w:w="596" w:type="dxa"/>
          </w:tcPr>
          <w:p w:rsidR="008C6AF0" w:rsidRDefault="008C6AF0" w:rsidP="00625824">
            <w:pPr>
              <w:spacing w:after="0" w:line="240" w:lineRule="auto"/>
              <w:jc w:val="both"/>
              <w:rPr>
                <w:rFonts w:ascii="Times New Roman" w:hAnsi="Times New Roman"/>
                <w:color w:val="000000"/>
              </w:rPr>
            </w:pPr>
            <w:r>
              <w:rPr>
                <w:rFonts w:ascii="Times New Roman" w:hAnsi="Times New Roman"/>
                <w:color w:val="000000"/>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Default="008C6AF0" w:rsidP="00625824">
            <w:pPr>
              <w:spacing w:after="0"/>
              <w:rPr>
                <w:color w:val="000000"/>
              </w:rPr>
            </w:pPr>
            <w:r>
              <w:rPr>
                <w:color w:val="000000"/>
              </w:rPr>
              <w:t xml:space="preserve">Бахилы </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8C6AF0" w:rsidRDefault="008C6AF0" w:rsidP="00625824">
            <w:pPr>
              <w:spacing w:after="0"/>
              <w:jc w:val="center"/>
              <w:rPr>
                <w:rFonts w:ascii="Times New Roman" w:hAnsi="Times New Roman"/>
                <w:sz w:val="24"/>
                <w:szCs w:val="24"/>
              </w:rPr>
            </w:pPr>
            <w:r w:rsidRPr="00592514">
              <w:rPr>
                <w:rFonts w:ascii="Times New Roman" w:hAnsi="Times New Roman"/>
                <w:sz w:val="24"/>
                <w:szCs w:val="24"/>
              </w:rPr>
              <w:t>Бахилы одноразовые медицинские полиэтиленовые</w:t>
            </w:r>
          </w:p>
        </w:tc>
        <w:tc>
          <w:tcPr>
            <w:tcW w:w="1673"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t>1300000</w:t>
            </w:r>
          </w:p>
        </w:tc>
        <w:tc>
          <w:tcPr>
            <w:tcW w:w="1445" w:type="dxa"/>
            <w:tcBorders>
              <w:top w:val="single" w:sz="4" w:space="0" w:color="auto"/>
              <w:left w:val="nil"/>
              <w:bottom w:val="single" w:sz="4" w:space="0" w:color="auto"/>
              <w:right w:val="single" w:sz="4" w:space="0" w:color="auto"/>
            </w:tcBorders>
            <w:shd w:val="clear" w:color="auto" w:fill="auto"/>
            <w:vAlign w:val="center"/>
          </w:tcPr>
          <w:p w:rsidR="008C6AF0" w:rsidRDefault="008C6AF0" w:rsidP="00625824">
            <w:pPr>
              <w:spacing w:after="0"/>
              <w:jc w:val="center"/>
              <w:rPr>
                <w:color w:val="000000"/>
              </w:rPr>
            </w:pPr>
            <w:r>
              <w:rPr>
                <w:color w:val="000000"/>
              </w:rPr>
              <w:t>7</w:t>
            </w:r>
          </w:p>
        </w:tc>
      </w:tr>
    </w:tbl>
    <w:p w:rsidR="00B71730" w:rsidRPr="00AE2291" w:rsidRDefault="00B71730" w:rsidP="00AE2291">
      <w:pPr>
        <w:pStyle w:val="ab"/>
        <w:numPr>
          <w:ilvl w:val="0"/>
          <w:numId w:val="1"/>
        </w:numPr>
        <w:spacing w:after="0" w:line="240" w:lineRule="auto"/>
        <w:jc w:val="thaiDistribute"/>
        <w:rPr>
          <w:rFonts w:ascii="Times New Roman" w:hAnsi="Times New Roman"/>
          <w:color w:val="000000"/>
          <w:sz w:val="24"/>
          <w:szCs w:val="24"/>
        </w:rPr>
      </w:pPr>
      <w:r w:rsidRPr="00AE2291">
        <w:rPr>
          <w:rFonts w:ascii="Times New Roman" w:hAnsi="Times New Roman"/>
          <w:color w:val="000000"/>
          <w:sz w:val="24"/>
          <w:szCs w:val="24"/>
        </w:rPr>
        <w:t xml:space="preserve">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w:t>
      </w:r>
      <w:r w:rsidR="00091504" w:rsidRPr="00AE2291">
        <w:rPr>
          <w:rFonts w:ascii="Times New Roman" w:hAnsi="Times New Roman"/>
          <w:color w:val="000000"/>
          <w:sz w:val="24"/>
          <w:szCs w:val="24"/>
        </w:rPr>
        <w:t>в ценовом предложении</w:t>
      </w:r>
      <w:r w:rsidRPr="00AE2291">
        <w:rPr>
          <w:rFonts w:ascii="Times New Roman" w:hAnsi="Times New Roman"/>
          <w:color w:val="000000"/>
          <w:sz w:val="24"/>
          <w:szCs w:val="24"/>
        </w:rPr>
        <w:t>:</w:t>
      </w:r>
    </w:p>
    <w:p w:rsidR="00AE2291" w:rsidRDefault="00AE2291" w:rsidP="00AE2291">
      <w:pPr>
        <w:spacing w:after="0" w:line="240" w:lineRule="auto"/>
        <w:jc w:val="thaiDistribute"/>
        <w:rPr>
          <w:rFonts w:ascii="Times New Roman" w:hAnsi="Times New Roman"/>
          <w:color w:val="000000"/>
          <w:sz w:val="24"/>
          <w:szCs w:val="24"/>
        </w:rPr>
      </w:pPr>
    </w:p>
    <w:p w:rsidR="00AE2291" w:rsidRDefault="00F42CFD" w:rsidP="00AE2291">
      <w:pPr>
        <w:spacing w:after="0" w:line="240" w:lineRule="auto"/>
        <w:jc w:val="thaiDistribute"/>
        <w:rPr>
          <w:rFonts w:ascii="Times New Roman" w:hAnsi="Times New Roman"/>
          <w:color w:val="000000"/>
          <w:sz w:val="24"/>
          <w:szCs w:val="24"/>
        </w:rPr>
      </w:pPr>
      <w:r>
        <w:rPr>
          <w:rFonts w:ascii="Times New Roman" w:hAnsi="Times New Roman"/>
          <w:color w:val="000000"/>
          <w:sz w:val="24"/>
          <w:szCs w:val="24"/>
        </w:rPr>
        <w:t xml:space="preserve">Не состоящий </w:t>
      </w:r>
    </w:p>
    <w:p w:rsidR="00AE2291" w:rsidRPr="00AE2291" w:rsidRDefault="00AE2291" w:rsidP="00AE2291">
      <w:pPr>
        <w:spacing w:after="0" w:line="240" w:lineRule="auto"/>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Дата и время предоставления</w:t>
            </w:r>
          </w:p>
        </w:tc>
      </w:tr>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sz w:val="20"/>
                <w:szCs w:val="20"/>
                <w:lang w:val="en-US"/>
              </w:rPr>
            </w:pPr>
            <w:r w:rsidRPr="00B63407">
              <w:rPr>
                <w:rFonts w:ascii="Times New Roman" w:hAnsi="Times New Roman"/>
                <w:sz w:val="20"/>
                <w:szCs w:val="20"/>
                <w:lang w:val="en-US"/>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A80BCA">
            <w:pPr>
              <w:rPr>
                <w:rFonts w:ascii="Times New Roman" w:hAnsi="Times New Roman"/>
                <w:sz w:val="20"/>
                <w:szCs w:val="20"/>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A80BCA">
            <w:pPr>
              <w:spacing w:after="0" w:line="240" w:lineRule="auto"/>
              <w:rPr>
                <w:rFonts w:ascii="Times New Roman" w:eastAsia="Times New Roman" w:hAnsi="Times New Roman"/>
                <w:i/>
                <w:iCs/>
                <w:sz w:val="20"/>
                <w:szCs w:val="20"/>
                <w:lang w:bidi="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A80BCA">
            <w:pPr>
              <w:spacing w:after="0" w:line="240" w:lineRule="auto"/>
              <w:jc w:val="center"/>
              <w:rPr>
                <w:rFonts w:ascii="Times New Roman" w:hAnsi="Times New Roman"/>
                <w:color w:val="C00000"/>
                <w:sz w:val="20"/>
                <w:szCs w:val="20"/>
              </w:rPr>
            </w:pPr>
          </w:p>
        </w:tc>
      </w:tr>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sz w:val="20"/>
                <w:szCs w:val="20"/>
              </w:rPr>
            </w:pPr>
            <w:r w:rsidRPr="00B63407">
              <w:rPr>
                <w:rFonts w:ascii="Times New Roman" w:hAnsi="Times New Roman"/>
                <w:sz w:val="20"/>
                <w:szCs w:val="20"/>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A80BCA">
            <w:pPr>
              <w:rPr>
                <w:rFonts w:ascii="Times New Roman" w:hAnsi="Times New Roman"/>
                <w:sz w:val="20"/>
                <w:szCs w:val="20"/>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A80BCA">
            <w:pPr>
              <w:spacing w:after="0" w:line="240" w:lineRule="auto"/>
              <w:rPr>
                <w:rFonts w:ascii="Times New Roman" w:eastAsia="Times New Roman" w:hAnsi="Times New Roman"/>
                <w:i/>
                <w:iCs/>
                <w:sz w:val="20"/>
                <w:szCs w:val="20"/>
                <w:lang w:bidi="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A80BCA">
            <w:pPr>
              <w:spacing w:after="0" w:line="240" w:lineRule="auto"/>
              <w:jc w:val="center"/>
              <w:rPr>
                <w:rFonts w:ascii="Times New Roman" w:hAnsi="Times New Roman"/>
                <w:color w:val="C00000"/>
                <w:sz w:val="20"/>
                <w:szCs w:val="20"/>
              </w:rPr>
            </w:pPr>
          </w:p>
        </w:tc>
      </w:tr>
    </w:tbl>
    <w:p w:rsidR="00B71730" w:rsidRDefault="00B71730" w:rsidP="00B71730">
      <w:pPr>
        <w:spacing w:after="0" w:line="240" w:lineRule="auto"/>
        <w:ind w:firstLine="540"/>
        <w:jc w:val="thaiDistribute"/>
        <w:rPr>
          <w:rFonts w:ascii="Times New Roman" w:hAnsi="Times New Roman"/>
          <w:color w:val="000000"/>
          <w:sz w:val="24"/>
          <w:szCs w:val="24"/>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0F0CFB" w:rsidRDefault="000F0CFB" w:rsidP="00740C75">
      <w:pPr>
        <w:spacing w:after="0" w:line="240" w:lineRule="auto"/>
        <w:ind w:firstLine="540"/>
        <w:jc w:val="center"/>
        <w:rPr>
          <w:rFonts w:ascii="Times New Roman" w:eastAsia="Times New Roman" w:hAnsi="Times New Roman"/>
          <w:b/>
          <w:sz w:val="24"/>
          <w:szCs w:val="24"/>
          <w:lang w:eastAsia="ru-RU"/>
        </w:rPr>
      </w:pPr>
    </w:p>
    <w:p w:rsidR="00B71730" w:rsidRPr="00B07021" w:rsidRDefault="00B71730" w:rsidP="000F0CFB">
      <w:pPr>
        <w:spacing w:after="0" w:line="240" w:lineRule="auto"/>
        <w:ind w:firstLine="540"/>
        <w:jc w:val="center"/>
        <w:rPr>
          <w:rStyle w:val="s0"/>
          <w:rFonts w:ascii="Times New Roman" w:hAnsi="Times New Roman"/>
          <w:b/>
        </w:rPr>
      </w:pP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B71730" w:rsidRDefault="00B71730" w:rsidP="00740C75">
      <w:pPr>
        <w:spacing w:after="0"/>
        <w:ind w:firstLine="400"/>
        <w:jc w:val="both"/>
        <w:rPr>
          <w:rStyle w:val="s0"/>
          <w:rFonts w:ascii="Times New Roman" w:hAnsi="Times New Roman"/>
        </w:rPr>
      </w:pPr>
    </w:p>
    <w:p w:rsidR="00B71730" w:rsidRPr="000A0AB1" w:rsidRDefault="00B71730" w:rsidP="00740C75">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lastRenderedPageBreak/>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6) оригинал документа, подтверждающего внесение обеспечения тендерной заявки;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lastRenderedPageBreak/>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(вводится в действие по истечении десяти календарных дней после дня его первого официального опубликования); от 08.07.2015 № 515 (вводится в действие по истечении десяти календарных дней после дня его первого официального опубликования).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B71730"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 главного врача по МЧ</w:t>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t xml:space="preserve">    Лазарев А.Ю.</w:t>
      </w:r>
    </w:p>
    <w:p w:rsidR="00927EA0" w:rsidRPr="00927EA0" w:rsidRDefault="00927EA0" w:rsidP="00927EA0">
      <w:pPr>
        <w:spacing w:after="0"/>
        <w:ind w:firstLine="400"/>
        <w:jc w:val="both"/>
        <w:rPr>
          <w:rFonts w:ascii="Times New Roman" w:hAnsi="Times New Roman"/>
          <w:b/>
          <w:sz w:val="20"/>
          <w:szCs w:val="20"/>
        </w:rPr>
      </w:pP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 xml:space="preserve">Заместителя 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Заместитель главного Врача по ГО и ЧС                                                    Бурда П.А.</w:t>
      </w:r>
    </w:p>
    <w:p w:rsidR="00927EA0" w:rsidRP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Медсестра по медикаментам                                                                          </w:t>
      </w:r>
      <w:proofErr w:type="spellStart"/>
      <w:r w:rsidRPr="00927EA0">
        <w:rPr>
          <w:rFonts w:ascii="Times New Roman" w:hAnsi="Times New Roman"/>
          <w:b/>
          <w:sz w:val="20"/>
          <w:szCs w:val="20"/>
        </w:rPr>
        <w:t>Борантаева</w:t>
      </w:r>
      <w:proofErr w:type="spellEnd"/>
      <w:r w:rsidRPr="00927EA0">
        <w:rPr>
          <w:rFonts w:ascii="Times New Roman" w:hAnsi="Times New Roman"/>
          <w:b/>
          <w:sz w:val="20"/>
          <w:szCs w:val="20"/>
        </w:rPr>
        <w:t xml:space="preserve"> Б.Б.</w:t>
      </w:r>
    </w:p>
    <w:p w:rsidR="00927EA0" w:rsidRPr="00927EA0" w:rsidRDefault="00927EA0" w:rsidP="00927EA0">
      <w:pPr>
        <w:ind w:firstLine="400"/>
        <w:jc w:val="both"/>
        <w:rPr>
          <w:rFonts w:ascii="Times New Roman" w:hAnsi="Times New Roman"/>
          <w:sz w:val="20"/>
          <w:szCs w:val="20"/>
        </w:rPr>
      </w:pPr>
      <w:r w:rsidRPr="00927EA0">
        <w:rPr>
          <w:rFonts w:ascii="Times New Roman" w:hAnsi="Times New Roman"/>
          <w:sz w:val="20"/>
          <w:szCs w:val="20"/>
        </w:rPr>
        <w:t xml:space="preserve">Секретарь                                                                                                             </w:t>
      </w:r>
      <w:proofErr w:type="spellStart"/>
      <w:r w:rsidRPr="00927EA0">
        <w:rPr>
          <w:rFonts w:ascii="Times New Roman" w:hAnsi="Times New Roman"/>
          <w:sz w:val="20"/>
          <w:szCs w:val="20"/>
        </w:rPr>
        <w:t>Джумабеков</w:t>
      </w:r>
      <w:proofErr w:type="spellEnd"/>
      <w:r w:rsidRPr="00927EA0">
        <w:rPr>
          <w:rFonts w:ascii="Times New Roman" w:hAnsi="Times New Roman"/>
          <w:sz w:val="20"/>
          <w:szCs w:val="20"/>
        </w:rPr>
        <w:t xml:space="preserve"> М.А.</w:t>
      </w:r>
    </w:p>
    <w:p w:rsidR="00CA3A46" w:rsidRPr="00400202" w:rsidRDefault="00CA3A46" w:rsidP="008E12BC">
      <w:pPr>
        <w:spacing w:after="0"/>
        <w:ind w:firstLine="400"/>
        <w:jc w:val="both"/>
        <w:rPr>
          <w:rFonts w:ascii="Times New Roman" w:hAnsi="Times New Roman"/>
        </w:rPr>
      </w:pPr>
    </w:p>
    <w:sectPr w:rsidR="00CA3A46" w:rsidRPr="00400202" w:rsidSect="00D03FD1">
      <w:footerReference w:type="default" r:id="rId8"/>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62" w:rsidRDefault="00717F62">
      <w:pPr>
        <w:spacing w:after="0" w:line="240" w:lineRule="auto"/>
      </w:pPr>
      <w:r>
        <w:separator/>
      </w:r>
    </w:p>
  </w:endnote>
  <w:endnote w:type="continuationSeparator" w:id="0">
    <w:p w:rsidR="00717F62" w:rsidRDefault="0071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625824">
      <w:rPr>
        <w:noProof/>
      </w:rPr>
      <w:t>4</w:t>
    </w:r>
    <w:r>
      <w:fldChar w:fldCharType="end"/>
    </w:r>
  </w:p>
  <w:p w:rsidR="00CE1FB4" w:rsidRDefault="00717F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62" w:rsidRDefault="00717F62">
      <w:pPr>
        <w:spacing w:after="0" w:line="240" w:lineRule="auto"/>
      </w:pPr>
      <w:r>
        <w:separator/>
      </w:r>
    </w:p>
  </w:footnote>
  <w:footnote w:type="continuationSeparator" w:id="0">
    <w:p w:rsidR="00717F62" w:rsidRDefault="00717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252EB"/>
    <w:rsid w:val="00091504"/>
    <w:rsid w:val="00095B62"/>
    <w:rsid w:val="000F0CFB"/>
    <w:rsid w:val="0012074E"/>
    <w:rsid w:val="00155A5F"/>
    <w:rsid w:val="00170408"/>
    <w:rsid w:val="002414A3"/>
    <w:rsid w:val="00265E5D"/>
    <w:rsid w:val="00285AE5"/>
    <w:rsid w:val="003014BF"/>
    <w:rsid w:val="00374D35"/>
    <w:rsid w:val="00400202"/>
    <w:rsid w:val="00497182"/>
    <w:rsid w:val="004D4EFF"/>
    <w:rsid w:val="004F4C7F"/>
    <w:rsid w:val="005A5B42"/>
    <w:rsid w:val="005B5BAD"/>
    <w:rsid w:val="00625824"/>
    <w:rsid w:val="006D02F5"/>
    <w:rsid w:val="00717F62"/>
    <w:rsid w:val="00740C75"/>
    <w:rsid w:val="00764BEE"/>
    <w:rsid w:val="007A3C17"/>
    <w:rsid w:val="007D4037"/>
    <w:rsid w:val="00830548"/>
    <w:rsid w:val="008B28C5"/>
    <w:rsid w:val="008C6AF0"/>
    <w:rsid w:val="008D34D7"/>
    <w:rsid w:val="008E12BC"/>
    <w:rsid w:val="00927EA0"/>
    <w:rsid w:val="0096675E"/>
    <w:rsid w:val="009A6CFA"/>
    <w:rsid w:val="00A30462"/>
    <w:rsid w:val="00A32479"/>
    <w:rsid w:val="00A80BCA"/>
    <w:rsid w:val="00AE2291"/>
    <w:rsid w:val="00B51DDF"/>
    <w:rsid w:val="00B63407"/>
    <w:rsid w:val="00B6696D"/>
    <w:rsid w:val="00B71730"/>
    <w:rsid w:val="00BA0DC8"/>
    <w:rsid w:val="00BE6495"/>
    <w:rsid w:val="00CA3A46"/>
    <w:rsid w:val="00D306D0"/>
    <w:rsid w:val="00DF0873"/>
    <w:rsid w:val="00E10131"/>
    <w:rsid w:val="00EA499C"/>
    <w:rsid w:val="00EB2612"/>
    <w:rsid w:val="00EF53A9"/>
    <w:rsid w:val="00F24597"/>
    <w:rsid w:val="00F27CCD"/>
    <w:rsid w:val="00F42CFD"/>
    <w:rsid w:val="00F8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902B"/>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table" w:styleId="aa">
    <w:name w:val="Table Grid"/>
    <w:basedOn w:val="a1"/>
    <w:uiPriority w:val="39"/>
    <w:rsid w:val="007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 w:id="494417696">
      <w:bodyDiv w:val="1"/>
      <w:marLeft w:val="0"/>
      <w:marRight w:val="0"/>
      <w:marTop w:val="0"/>
      <w:marBottom w:val="0"/>
      <w:divBdr>
        <w:top w:val="none" w:sz="0" w:space="0" w:color="auto"/>
        <w:left w:val="none" w:sz="0" w:space="0" w:color="auto"/>
        <w:bottom w:val="none" w:sz="0" w:space="0" w:color="auto"/>
        <w:right w:val="none" w:sz="0" w:space="0" w:color="auto"/>
      </w:divBdr>
    </w:div>
    <w:div w:id="507259721">
      <w:bodyDiv w:val="1"/>
      <w:marLeft w:val="0"/>
      <w:marRight w:val="0"/>
      <w:marTop w:val="0"/>
      <w:marBottom w:val="0"/>
      <w:divBdr>
        <w:top w:val="none" w:sz="0" w:space="0" w:color="auto"/>
        <w:left w:val="none" w:sz="0" w:space="0" w:color="auto"/>
        <w:bottom w:val="none" w:sz="0" w:space="0" w:color="auto"/>
        <w:right w:val="none" w:sz="0" w:space="0" w:color="auto"/>
      </w:divBdr>
    </w:div>
    <w:div w:id="546526203">
      <w:bodyDiv w:val="1"/>
      <w:marLeft w:val="0"/>
      <w:marRight w:val="0"/>
      <w:marTop w:val="0"/>
      <w:marBottom w:val="0"/>
      <w:divBdr>
        <w:top w:val="none" w:sz="0" w:space="0" w:color="auto"/>
        <w:left w:val="none" w:sz="0" w:space="0" w:color="auto"/>
        <w:bottom w:val="none" w:sz="0" w:space="0" w:color="auto"/>
        <w:right w:val="none" w:sz="0" w:space="0" w:color="auto"/>
      </w:divBdr>
    </w:div>
    <w:div w:id="1126777703">
      <w:bodyDiv w:val="1"/>
      <w:marLeft w:val="0"/>
      <w:marRight w:val="0"/>
      <w:marTop w:val="0"/>
      <w:marBottom w:val="0"/>
      <w:divBdr>
        <w:top w:val="none" w:sz="0" w:space="0" w:color="auto"/>
        <w:left w:val="none" w:sz="0" w:space="0" w:color="auto"/>
        <w:bottom w:val="none" w:sz="0" w:space="0" w:color="auto"/>
        <w:right w:val="none" w:sz="0" w:space="0" w:color="auto"/>
      </w:divBdr>
    </w:div>
    <w:div w:id="1367829022">
      <w:bodyDiv w:val="1"/>
      <w:marLeft w:val="0"/>
      <w:marRight w:val="0"/>
      <w:marTop w:val="0"/>
      <w:marBottom w:val="0"/>
      <w:divBdr>
        <w:top w:val="none" w:sz="0" w:space="0" w:color="auto"/>
        <w:left w:val="none" w:sz="0" w:space="0" w:color="auto"/>
        <w:bottom w:val="none" w:sz="0" w:space="0" w:color="auto"/>
        <w:right w:val="none" w:sz="0" w:space="0" w:color="auto"/>
      </w:divBdr>
    </w:div>
    <w:div w:id="1427654690">
      <w:bodyDiv w:val="1"/>
      <w:marLeft w:val="0"/>
      <w:marRight w:val="0"/>
      <w:marTop w:val="0"/>
      <w:marBottom w:val="0"/>
      <w:divBdr>
        <w:top w:val="none" w:sz="0" w:space="0" w:color="auto"/>
        <w:left w:val="none" w:sz="0" w:space="0" w:color="auto"/>
        <w:bottom w:val="none" w:sz="0" w:space="0" w:color="auto"/>
        <w:right w:val="none" w:sz="0" w:space="0" w:color="auto"/>
      </w:divBdr>
    </w:div>
    <w:div w:id="1447577270">
      <w:bodyDiv w:val="1"/>
      <w:marLeft w:val="0"/>
      <w:marRight w:val="0"/>
      <w:marTop w:val="0"/>
      <w:marBottom w:val="0"/>
      <w:divBdr>
        <w:top w:val="none" w:sz="0" w:space="0" w:color="auto"/>
        <w:left w:val="none" w:sz="0" w:space="0" w:color="auto"/>
        <w:bottom w:val="none" w:sz="0" w:space="0" w:color="auto"/>
        <w:right w:val="none" w:sz="0" w:space="0" w:color="auto"/>
      </w:divBdr>
    </w:div>
    <w:div w:id="1714040881">
      <w:bodyDiv w:val="1"/>
      <w:marLeft w:val="0"/>
      <w:marRight w:val="0"/>
      <w:marTop w:val="0"/>
      <w:marBottom w:val="0"/>
      <w:divBdr>
        <w:top w:val="none" w:sz="0" w:space="0" w:color="auto"/>
        <w:left w:val="none" w:sz="0" w:space="0" w:color="auto"/>
        <w:bottom w:val="none" w:sz="0" w:space="0" w:color="auto"/>
        <w:right w:val="none" w:sz="0" w:space="0" w:color="auto"/>
      </w:divBdr>
    </w:div>
    <w:div w:id="1969966042">
      <w:bodyDiv w:val="1"/>
      <w:marLeft w:val="0"/>
      <w:marRight w:val="0"/>
      <w:marTop w:val="0"/>
      <w:marBottom w:val="0"/>
      <w:divBdr>
        <w:top w:val="none" w:sz="0" w:space="0" w:color="auto"/>
        <w:left w:val="none" w:sz="0" w:space="0" w:color="auto"/>
        <w:bottom w:val="none" w:sz="0" w:space="0" w:color="auto"/>
        <w:right w:val="none" w:sz="0" w:space="0" w:color="auto"/>
      </w:divBdr>
    </w:div>
    <w:div w:id="20272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ADCC-BBA7-42AE-97E8-EB9F67B3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2019-05-24T03:14:00Z</cp:lastPrinted>
  <dcterms:created xsi:type="dcterms:W3CDTF">2019-02-18T04:14:00Z</dcterms:created>
  <dcterms:modified xsi:type="dcterms:W3CDTF">2019-05-24T03:14:00Z</dcterms:modified>
</cp:coreProperties>
</file>