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Pr="00E645EE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E645E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</w:t>
      </w:r>
    </w:p>
    <w:p w:rsidR="00623FEF" w:rsidRPr="00E645EE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p w:rsidR="003405F3" w:rsidRPr="00E645EE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C554F9" w:rsidRPr="00E645E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9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C554F9" w:rsidRPr="00E645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C554F9" w:rsidRPr="00E645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8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Правила)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F3D3C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57F0B" w:rsidRPr="003C67B0" w:rsidRDefault="00757F0B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3C67B0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1984"/>
        <w:gridCol w:w="2977"/>
        <w:gridCol w:w="1134"/>
        <w:gridCol w:w="992"/>
        <w:gridCol w:w="1276"/>
        <w:gridCol w:w="1418"/>
      </w:tblGrid>
      <w:tr w:rsidR="00A01230" w:rsidRPr="003C67B0" w:rsidTr="00EB2A9B">
        <w:trPr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EB2A9B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="00EB2A9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C226E3" w:rsidRPr="003C67B0" w:rsidRDefault="00C226E3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01230" w:rsidRPr="003C67B0" w:rsidRDefault="003C67B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proofErr w:type="spellStart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раткая</w:t>
            </w:r>
            <w:proofErr w:type="spellEnd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01230"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харатеристика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A01230" w:rsidRPr="003C67B0" w:rsidRDefault="00A01230" w:rsidP="00C2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Утвержденный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A01230" w:rsidRPr="003C67B0" w:rsidTr="00EB2A9B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 w:rsidP="00C226E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Pr="003C67B0" w:rsidRDefault="00A012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E64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в тенге.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2D4894" w:rsidRPr="003C67B0" w:rsidTr="00EB2A9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Pr="003C67B0" w:rsidRDefault="00A01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4F9" w:rsidRPr="003C67B0" w:rsidRDefault="00C554F9" w:rsidP="00F91761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3C67B0">
              <w:rPr>
                <w:rStyle w:val="s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Адреналин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4F9" w:rsidRPr="00C554F9" w:rsidRDefault="00C554F9" w:rsidP="001E7B2C">
            <w:pPr>
              <w:rPr>
                <w:rStyle w:val="s0"/>
                <w:sz w:val="24"/>
                <w:szCs w:val="24"/>
                <w:lang w:val="ru-RU"/>
              </w:rPr>
            </w:pPr>
            <w:r w:rsidRPr="00C554F9">
              <w:rPr>
                <w:rStyle w:val="s0"/>
                <w:sz w:val="24"/>
                <w:szCs w:val="24"/>
                <w:lang w:val="ru-RU"/>
              </w:rPr>
              <w:t>Адреналин 0,18%-1мл 1000 ампул раствор 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54570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C45AF" w:rsidRDefault="00C554F9" w:rsidP="001E7B2C">
            <w:pPr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2%-1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мл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– 2000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ампул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раствор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90,79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181580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554F9" w:rsidRDefault="00C554F9" w:rsidP="001E7B2C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proofErr w:type="spellStart"/>
            <w:r w:rsidRPr="00C554F9">
              <w:rPr>
                <w:rStyle w:val="s0"/>
                <w:sz w:val="24"/>
                <w:szCs w:val="24"/>
                <w:lang w:val="ru-RU"/>
              </w:rPr>
              <w:t>Беродуал</w:t>
            </w:r>
            <w:proofErr w:type="spellEnd"/>
            <w:r w:rsidRPr="00C554F9">
              <w:rPr>
                <w:rStyle w:val="s0"/>
                <w:sz w:val="24"/>
                <w:szCs w:val="24"/>
                <w:lang w:val="ru-RU"/>
              </w:rPr>
              <w:t xml:space="preserve"> 500 мг/20мл раствор для ингаляции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1577,13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315426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Кальция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хлорид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554F9" w:rsidRDefault="00C554F9" w:rsidP="001E7B2C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C554F9">
              <w:rPr>
                <w:rStyle w:val="s0"/>
                <w:sz w:val="24"/>
                <w:szCs w:val="24"/>
                <w:lang w:val="ru-RU"/>
              </w:rPr>
              <w:t>Кальция хлорид 10%-10мл 1100 ампул раствор 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61,36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6749,6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C554F9" w:rsidRDefault="00C554F9" w:rsidP="00F91761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Канюли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C45AF" w:rsidRDefault="00C554F9" w:rsidP="001E7B2C">
            <w:pPr>
              <w:jc w:val="both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Канюли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назальные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8364D6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CC45AF" w:rsidRDefault="00C554F9" w:rsidP="001E7B2C">
            <w:pPr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 xml:space="preserve">    854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F9" w:rsidRPr="00CC45AF" w:rsidRDefault="00C554F9" w:rsidP="001E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1708000</w:t>
            </w:r>
          </w:p>
        </w:tc>
      </w:tr>
      <w:tr w:rsidR="00C554F9" w:rsidRPr="003C67B0" w:rsidTr="00EB2A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3C67B0" w:rsidRDefault="00C554F9" w:rsidP="00F91761">
            <w:pPr>
              <w:jc w:val="both"/>
              <w:rPr>
                <w:rStyle w:val="s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C554F9" w:rsidRDefault="00C554F9" w:rsidP="00622EAC">
            <w:pPr>
              <w:rPr>
                <w:rStyle w:val="s0"/>
                <w:sz w:val="24"/>
                <w:szCs w:val="24"/>
                <w:lang w:val="ru-RU"/>
              </w:rPr>
            </w:pPr>
            <w:r>
              <w:rPr>
                <w:rStyle w:val="s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F9" w:rsidRPr="003C67B0" w:rsidRDefault="00C554F9" w:rsidP="00F169A1">
            <w:pPr>
              <w:rPr>
                <w:rStyle w:val="s0"/>
                <w:sz w:val="24"/>
                <w:szCs w:val="24"/>
              </w:rPr>
            </w:pP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  <w:proofErr w:type="gramStart"/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  <w:proofErr w:type="gramEnd"/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тенге</w:t>
            </w:r>
            <w:proofErr w:type="spellEnd"/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3405F3" w:rsidRPr="00757F0B" w:rsidRDefault="000F3D3C" w:rsidP="00757F0B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7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D6E57" w:rsidRPr="00757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3405F3" w:rsidRPr="00757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18E6" w:rsidRPr="003C67B0" w:rsidRDefault="006618E6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22"/>
        <w:gridCol w:w="3402"/>
        <w:gridCol w:w="2268"/>
      </w:tblGrid>
      <w:tr w:rsidR="00A9770A" w:rsidRPr="003C67B0" w:rsidTr="003C67B0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  <w:r w:rsidR="003C67B0"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proofErr w:type="gramStart"/>
            <w:r w:rsidR="003C67B0"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потенциальный</w:t>
            </w:r>
            <w:proofErr w:type="gramEnd"/>
            <w:r w:rsidR="003C67B0"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поставщиков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3C67B0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3C67B0" w:rsidTr="003C67B0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3C67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C554F9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 w:rsidR="00C554F9">
              <w:rPr>
                <w:rFonts w:ascii="Times New Roman" w:eastAsia="Calibri" w:hAnsi="Times New Roman" w:cs="Times New Roman"/>
                <w:b/>
                <w:lang w:val="ru-RU"/>
              </w:rPr>
              <w:t>БЕРЕКЕМЕД</w:t>
            </w: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A9770A" w:rsidP="00C5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="00C554F9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Ауэзовский</w:t>
            </w:r>
            <w:proofErr w:type="spellEnd"/>
            <w:r w:rsidR="00C554F9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район,мкр.Мамыр-1,17,кВ.15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3C67B0" w:rsidRDefault="00C554F9" w:rsidP="00C554F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18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8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A01230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6</w:t>
            </w:r>
            <w:r w:rsidR="00A9770A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="00622EAC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01230" w:rsidRPr="003C67B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ч.</w:t>
            </w:r>
          </w:p>
        </w:tc>
      </w:tr>
      <w:bookmarkEnd w:id="0"/>
    </w:tbl>
    <w:p w:rsidR="00751080" w:rsidRPr="003C67B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622EAC" w:rsidRPr="003C67B0" w:rsidRDefault="00EC0175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tbl>
      <w:tblPr>
        <w:tblpPr w:leftFromText="180" w:rightFromText="180" w:vertAnchor="text" w:horzAnchor="margin" w:tblpXSpec="center" w:tblpY="2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851"/>
        <w:gridCol w:w="1842"/>
        <w:gridCol w:w="4536"/>
      </w:tblGrid>
      <w:tr w:rsidR="003C67B0" w:rsidRPr="003C67B0" w:rsidTr="00E645EE">
        <w:trPr>
          <w:cantSplit/>
          <w:trHeight w:val="5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proofErr w:type="spellStart"/>
            <w:proofErr w:type="gram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Ед</w:t>
            </w:r>
            <w:proofErr w:type="spellEnd"/>
            <w:proofErr w:type="gramEnd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изм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3C67B0">
              <w:rPr>
                <w:rFonts w:ascii="Times New Roman" w:hAnsi="Times New Roman" w:cs="Times New Roman"/>
                <w:b/>
                <w:sz w:val="18"/>
                <w:szCs w:val="16"/>
                <w:lang w:val="ru-RU" w:eastAsia="ru-RU"/>
              </w:rPr>
              <w:t>Цена за единицу</w:t>
            </w:r>
            <w:r w:rsidR="00E645EE">
              <w:rPr>
                <w:rFonts w:ascii="Times New Roman" w:hAnsi="Times New Roman" w:cs="Times New Roman"/>
                <w:b/>
                <w:sz w:val="18"/>
                <w:szCs w:val="16"/>
                <w:lang w:val="ru-RU" w:eastAsia="ru-RU"/>
              </w:rPr>
              <w:t xml:space="preserve"> тенге.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B0" w:rsidRPr="003C67B0" w:rsidRDefault="003C67B0" w:rsidP="003C67B0">
            <w:pPr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3C67B0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C554F9" w:rsidRPr="00C554F9" w:rsidTr="00E645EE">
        <w:trPr>
          <w:cantSplit/>
          <w:trHeight w:val="56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4F9" w:rsidRPr="003C67B0" w:rsidRDefault="00C554F9" w:rsidP="003C67B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4F9" w:rsidRPr="003C67B0" w:rsidRDefault="00C554F9" w:rsidP="003C67B0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4F9" w:rsidRPr="003C67B0" w:rsidRDefault="00C554F9" w:rsidP="003C67B0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54F9" w:rsidRPr="003C67B0" w:rsidRDefault="00C554F9" w:rsidP="003C67B0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F9" w:rsidRPr="003C67B0" w:rsidRDefault="00C554F9" w:rsidP="003C67B0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БЕРЕКЕМЕД</w:t>
            </w:r>
            <w:r w:rsidRPr="003C67B0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</w:tr>
      <w:tr w:rsidR="00C554F9" w:rsidRPr="003C67B0" w:rsidTr="00E645EE">
        <w:trPr>
          <w:trHeight w:val="412"/>
        </w:trPr>
        <w:tc>
          <w:tcPr>
            <w:tcW w:w="675" w:type="dxa"/>
          </w:tcPr>
          <w:p w:rsidR="00C554F9" w:rsidRPr="003C67B0" w:rsidRDefault="00C554F9" w:rsidP="003C67B0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F9" w:rsidRPr="003C67B0" w:rsidRDefault="00C554F9" w:rsidP="003C67B0">
            <w:pPr>
              <w:spacing w:line="240" w:lineRule="auto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Канюли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назальные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4F9" w:rsidRPr="00C554F9" w:rsidRDefault="00C554F9" w:rsidP="003C67B0">
            <w:pPr>
              <w:spacing w:line="240" w:lineRule="auto"/>
              <w:rPr>
                <w:rStyle w:val="s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Style w:val="s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F9" w:rsidRPr="003C67B0" w:rsidRDefault="00757F0B" w:rsidP="003C6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4F9" w:rsidRPr="003C67B0" w:rsidRDefault="00757F0B" w:rsidP="003C67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</w:p>
        </w:tc>
      </w:tr>
    </w:tbl>
    <w:p w:rsidR="00AF3E5E" w:rsidRPr="003C67B0" w:rsidRDefault="00AF3E5E" w:rsidP="00AF3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47EA" w:rsidRPr="003C67B0" w:rsidRDefault="00AA47EA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405F3" w:rsidRPr="003C67B0" w:rsidRDefault="00757F0B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</w:t>
      </w:r>
      <w:r w:rsidR="00344585" w:rsidRPr="003C67B0">
        <w:rPr>
          <w:rFonts w:ascii="Times New Roman" w:eastAsia="Times New Roman" w:hAnsi="Times New Roman" w:cs="Times New Roman"/>
          <w:b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pPr w:leftFromText="180" w:rightFromText="180" w:vertAnchor="text" w:tblpX="-210" w:tblpY="1"/>
        <w:tblOverlap w:val="never"/>
        <w:tblW w:w="10383" w:type="dxa"/>
        <w:tblLayout w:type="fixed"/>
        <w:tblLook w:val="04A0"/>
      </w:tblPr>
      <w:tblGrid>
        <w:gridCol w:w="602"/>
        <w:gridCol w:w="2659"/>
        <w:gridCol w:w="3436"/>
        <w:gridCol w:w="1134"/>
        <w:gridCol w:w="1134"/>
        <w:gridCol w:w="1418"/>
      </w:tblGrid>
      <w:tr w:rsidR="0053609F" w:rsidRPr="003C67B0" w:rsidTr="0075403D">
        <w:trPr>
          <w:trHeight w:val="3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Утвержденный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1</w:t>
            </w:r>
          </w:p>
        </w:tc>
      </w:tr>
      <w:tr w:rsidR="0053609F" w:rsidRPr="003C67B0" w:rsidTr="0075403D">
        <w:trPr>
          <w:trHeight w:val="241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7540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7540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Pr="003C67B0" w:rsidRDefault="0053609F" w:rsidP="007540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Pr="00E645EE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  <w:r w:rsidR="00E645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в тенге.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E645EE" w:rsidRDefault="0053609F" w:rsidP="00754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  <w:r w:rsidR="00E645E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в тенге.</w:t>
            </w:r>
          </w:p>
        </w:tc>
      </w:tr>
      <w:tr w:rsidR="0053609F" w:rsidRPr="003C67B0" w:rsidTr="0075403D">
        <w:trPr>
          <w:trHeight w:val="20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Pr="003C67B0" w:rsidRDefault="0053609F" w:rsidP="007540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22EAC" w:rsidRPr="003C67B0" w:rsidTr="0075403D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622EAC" w:rsidRPr="003C67B0" w:rsidRDefault="00622EAC" w:rsidP="00754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7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C554F9" w:rsidP="0075403D">
            <w:pPr>
              <w:rPr>
                <w:rStyle w:val="s0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Канюли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назальные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детские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C554F9" w:rsidRDefault="00C554F9" w:rsidP="0075403D">
            <w:pPr>
              <w:rPr>
                <w:rStyle w:val="s0"/>
                <w:lang w:val="ru-RU"/>
              </w:rPr>
            </w:pPr>
            <w:proofErr w:type="spellStart"/>
            <w:proofErr w:type="gramStart"/>
            <w:r>
              <w:rPr>
                <w:rStyle w:val="s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3C67B0" w:rsidRDefault="00C554F9" w:rsidP="0075403D">
            <w:pPr>
              <w:rPr>
                <w:rStyle w:val="s0"/>
                <w:lang w:val="ru-RU"/>
              </w:rPr>
            </w:pPr>
            <w:r>
              <w:rPr>
                <w:rStyle w:val="s0"/>
                <w:lang w:val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AC" w:rsidRPr="00C554F9" w:rsidRDefault="00C554F9" w:rsidP="0075403D">
            <w:pPr>
              <w:rPr>
                <w:rStyle w:val="s0"/>
                <w:lang w:val="ru-RU"/>
              </w:rPr>
            </w:pPr>
            <w:r>
              <w:rPr>
                <w:rStyle w:val="s0"/>
                <w:lang w:val="ru-RU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hideMark/>
          </w:tcPr>
          <w:p w:rsidR="00622EAC" w:rsidRPr="00C554F9" w:rsidRDefault="00C554F9" w:rsidP="0075403D">
            <w:pPr>
              <w:rPr>
                <w:rStyle w:val="s0"/>
                <w:lang w:val="ru-RU"/>
              </w:rPr>
            </w:pPr>
            <w:r>
              <w:rPr>
                <w:rStyle w:val="s0"/>
                <w:lang w:val="ru-RU"/>
              </w:rPr>
              <w:t>826 000</w:t>
            </w:r>
          </w:p>
        </w:tc>
      </w:tr>
    </w:tbl>
    <w:p w:rsidR="00EB2A9B" w:rsidRDefault="0075403D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C67B0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br w:type="textWrapping" w:clear="all"/>
      </w:r>
      <w:r w:rsidR="00757F0B">
        <w:rPr>
          <w:rFonts w:ascii="Times New Roman" w:eastAsia="Times New Roman" w:hAnsi="Times New Roman" w:cs="Times New Roman"/>
          <w:b/>
          <w:lang w:val="ru-RU" w:eastAsia="ru-RU"/>
        </w:rPr>
        <w:t xml:space="preserve">   </w:t>
      </w:r>
      <w:r w:rsidR="00EB2A9B">
        <w:rPr>
          <w:rFonts w:ascii="Times New Roman" w:eastAsia="Times New Roman" w:hAnsi="Times New Roman" w:cs="Times New Roman"/>
          <w:b/>
          <w:lang w:val="ru-RU" w:eastAsia="ru-RU"/>
        </w:rPr>
        <w:t>5</w:t>
      </w:r>
      <w:r w:rsidR="00EB2A9B" w:rsidRPr="003C67B0">
        <w:rPr>
          <w:rFonts w:ascii="Times New Roman" w:eastAsia="Times New Roman" w:hAnsi="Times New Roman" w:cs="Times New Roman"/>
          <w:b/>
          <w:lang w:val="ru-RU" w:eastAsia="ru-RU"/>
        </w:rPr>
        <w:t>. Закуп</w:t>
      </w:r>
      <w:r w:rsidR="00EB2A9B">
        <w:rPr>
          <w:rFonts w:ascii="Times New Roman" w:eastAsia="Times New Roman" w:hAnsi="Times New Roman" w:cs="Times New Roman"/>
          <w:b/>
          <w:lang w:val="ru-RU" w:eastAsia="ru-RU"/>
        </w:rPr>
        <w:t xml:space="preserve"> не</w:t>
      </w:r>
      <w:r w:rsidR="00EB2A9B" w:rsidRPr="003C67B0">
        <w:rPr>
          <w:rFonts w:ascii="Times New Roman" w:eastAsia="Times New Roman" w:hAnsi="Times New Roman" w:cs="Times New Roman"/>
          <w:b/>
          <w:lang w:val="ru-RU" w:eastAsia="ru-RU"/>
        </w:rPr>
        <w:t xml:space="preserve"> состоялся по следующим лотам (наименьшее ценовое предложение):</w:t>
      </w:r>
    </w:p>
    <w:p w:rsidR="00757F0B" w:rsidRPr="003C67B0" w:rsidRDefault="00757F0B" w:rsidP="00EB2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pPr w:leftFromText="180" w:rightFromText="180" w:vertAnchor="text" w:tblpX="-210" w:tblpY="1"/>
        <w:tblOverlap w:val="never"/>
        <w:tblW w:w="10387" w:type="dxa"/>
        <w:tblLayout w:type="fixed"/>
        <w:tblLook w:val="04A0"/>
      </w:tblPr>
      <w:tblGrid>
        <w:gridCol w:w="601"/>
        <w:gridCol w:w="2658"/>
        <w:gridCol w:w="2236"/>
        <w:gridCol w:w="1984"/>
        <w:gridCol w:w="1560"/>
        <w:gridCol w:w="1348"/>
      </w:tblGrid>
      <w:tr w:rsidR="00EB2A9B" w:rsidRPr="003C67B0" w:rsidTr="00757F0B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0B" w:rsidRPr="00757F0B" w:rsidRDefault="00757F0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</w:t>
            </w:r>
          </w:p>
          <w:p w:rsidR="00EB2A9B" w:rsidRPr="003C67B0" w:rsidRDefault="00EB2A9B" w:rsidP="00757F0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982B52" w:rsidRDefault="00E645EE" w:rsidP="00757F0B">
            <w:pPr>
              <w:spacing w:after="0" w:line="240" w:lineRule="auto"/>
              <w:rPr>
                <w:lang w:val="ru-RU"/>
              </w:rPr>
            </w:pPr>
            <w:proofErr w:type="spellStart"/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в тенге.</w:t>
            </w:r>
            <w:r w:rsidR="00982B52">
              <w:rPr>
                <w:lang w:val="ru-RU"/>
              </w:rPr>
              <w:t xml:space="preserve"> 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EB2A9B" w:rsidRDefault="00EB2A9B" w:rsidP="00757F0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B2A9B">
              <w:rPr>
                <w:rFonts w:ascii="Times New Roman" w:hAnsi="Times New Roman" w:cs="Times New Roman"/>
                <w:b/>
                <w:lang w:val="ru-RU"/>
              </w:rPr>
              <w:t>Сумма</w:t>
            </w:r>
            <w:r w:rsidR="00E645EE">
              <w:rPr>
                <w:rFonts w:ascii="Times New Roman" w:hAnsi="Times New Roman" w:cs="Times New Roman"/>
                <w:b/>
                <w:lang w:val="ru-RU"/>
              </w:rPr>
              <w:t xml:space="preserve"> в тенге.</w:t>
            </w:r>
          </w:p>
        </w:tc>
      </w:tr>
      <w:tr w:rsidR="00EB2A9B" w:rsidRPr="003C67B0" w:rsidTr="00EB2A9B">
        <w:trPr>
          <w:trHeight w:val="2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67B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EB2A9B" w:rsidRPr="003C67B0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67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Адреналин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54,57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54570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EB2A9B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90,79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181580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EB2A9B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1577,13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315426</w:t>
            </w:r>
          </w:p>
        </w:tc>
      </w:tr>
      <w:tr w:rsidR="00EB2A9B" w:rsidRPr="003C67B0" w:rsidTr="00EB2A9B">
        <w:trPr>
          <w:trHeight w:val="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EB2A9B" w:rsidRDefault="00EB2A9B" w:rsidP="00EB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Кальция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</w:t>
            </w:r>
            <w:proofErr w:type="spellStart"/>
            <w:r w:rsidRPr="00CC45AF">
              <w:rPr>
                <w:rStyle w:val="s0"/>
                <w:sz w:val="24"/>
                <w:szCs w:val="24"/>
              </w:rPr>
              <w:t>хлорид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ампула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9B" w:rsidRPr="00CC45AF" w:rsidRDefault="00EB2A9B" w:rsidP="00EB2A9B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61,36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EB2A9B" w:rsidRPr="00CC45AF" w:rsidRDefault="00EB2A9B" w:rsidP="00EB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6749,6</w:t>
            </w:r>
          </w:p>
        </w:tc>
      </w:tr>
    </w:tbl>
    <w:p w:rsidR="003405F3" w:rsidRPr="003C67B0" w:rsidRDefault="003405F3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57F0B" w:rsidRDefault="00757F0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3609F" w:rsidRPr="003C67B0" w:rsidRDefault="00EB2A9B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6</w:t>
      </w:r>
      <w:r w:rsidR="00D0291A"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Наименование и местонахождение потенциального поставщика, с которым будет </w:t>
      </w:r>
      <w:r w:rsidR="0053609F" w:rsidRPr="003C6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заключен договор и сумма договора:</w:t>
      </w:r>
    </w:p>
    <w:p w:rsidR="000F3D3C" w:rsidRPr="003C67B0" w:rsidRDefault="000F3D3C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="-244" w:tblpY="-9"/>
        <w:tblW w:w="10456" w:type="dxa"/>
        <w:tblLook w:val="04A0"/>
      </w:tblPr>
      <w:tblGrid>
        <w:gridCol w:w="675"/>
        <w:gridCol w:w="4111"/>
        <w:gridCol w:w="3719"/>
        <w:gridCol w:w="1951"/>
      </w:tblGrid>
      <w:tr w:rsidR="0053609F" w:rsidRPr="00E645EE" w:rsidTr="003C67B0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3C67B0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EE" w:rsidRDefault="0053609F" w:rsidP="00E645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C67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Общая сумма, </w:t>
            </w:r>
          </w:p>
          <w:p w:rsidR="0053609F" w:rsidRPr="003C67B0" w:rsidRDefault="00E645EE" w:rsidP="00E645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 </w:t>
            </w:r>
            <w:r w:rsidR="0053609F" w:rsidRPr="003C67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тенге</w:t>
            </w:r>
          </w:p>
        </w:tc>
      </w:tr>
      <w:tr w:rsidR="00EB2A9B" w:rsidRPr="003C67B0" w:rsidTr="004E5ECF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9B" w:rsidRPr="003C67B0" w:rsidRDefault="00EB2A9B" w:rsidP="00AF3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7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B" w:rsidRPr="003C67B0" w:rsidRDefault="00EB2A9B" w:rsidP="001E7B2C">
            <w:pPr>
              <w:spacing w:after="200"/>
              <w:rPr>
                <w:rFonts w:ascii="Times New Roman" w:eastAsia="Calibri" w:hAnsi="Times New Roman" w:cs="Times New Roman"/>
                <w:b/>
              </w:rPr>
            </w:pPr>
            <w:r w:rsidRPr="003C67B0">
              <w:rPr>
                <w:rFonts w:ascii="Times New Roman" w:eastAsia="Calibri" w:hAnsi="Times New Roman" w:cs="Times New Roman"/>
                <w:b/>
              </w:rPr>
              <w:t>ТОО «</w:t>
            </w:r>
            <w:r>
              <w:rPr>
                <w:rFonts w:ascii="Times New Roman" w:eastAsia="Calibri" w:hAnsi="Times New Roman" w:cs="Times New Roman"/>
                <w:b/>
              </w:rPr>
              <w:t>БЕРЕКЕМЕД</w:t>
            </w:r>
            <w:r w:rsidRPr="003C67B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B" w:rsidRPr="003C67B0" w:rsidRDefault="00EB2A9B" w:rsidP="001E7B2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</w:pPr>
            <w:proofErr w:type="spell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г</w:t>
            </w:r>
            <w:proofErr w:type="gramStart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.А</w:t>
            </w:r>
            <w:proofErr w:type="gram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лматы</w:t>
            </w:r>
            <w:proofErr w:type="spellEnd"/>
            <w:r w:rsidRPr="003C67B0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Ауэзовский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район,мкр.Мамыр-1,17,кВ.15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9B" w:rsidRPr="003C67B0" w:rsidRDefault="00EB2A9B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826</w:t>
            </w:r>
            <w:r w:rsidRPr="003C67B0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000 тенге.</w:t>
            </w:r>
          </w:p>
        </w:tc>
      </w:tr>
    </w:tbl>
    <w:p w:rsidR="000F3D3C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982B52" w:rsidRPr="003C67B0" w:rsidRDefault="00982B52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D3C" w:rsidRPr="003C67B0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846BE" w:rsidRP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B846BE">
        <w:rPr>
          <w:rFonts w:ascii="Times New Roman" w:hAnsi="Times New Roman" w:cs="Times New Roman"/>
          <w:sz w:val="24"/>
          <w:szCs w:val="24"/>
          <w:lang w:val="ru-RU"/>
        </w:rPr>
        <w:t>Надыров</w:t>
      </w:r>
      <w:proofErr w:type="spell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П.Т.                    И.</w:t>
      </w:r>
      <w:proofErr w:type="gramStart"/>
      <w:r w:rsidRPr="00B846B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                                        Председатель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Директора по МЧ                                       комиссии;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Ложкин А.А.                      Заместитель                                                </w:t>
      </w:r>
      <w:proofErr w:type="spellStart"/>
      <w:proofErr w:type="gramStart"/>
      <w:r w:rsidRPr="00B846BE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proofErr w:type="spellEnd"/>
      <w:proofErr w:type="gram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</w:p>
    <w:p w:rsidR="00B846BE" w:rsidRP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директора по ККМЧ                                  председателя                                                                                                         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комиссии;</w:t>
      </w:r>
    </w:p>
    <w:p w:rsidR="00B846BE" w:rsidRP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Камалова Э.Р.                     И.о Главного фельдшера                          Член комиссии;                                            </w:t>
      </w:r>
    </w:p>
    <w:p w:rsid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46BE">
        <w:rPr>
          <w:rFonts w:ascii="Times New Roman" w:hAnsi="Times New Roman" w:cs="Times New Roman"/>
          <w:sz w:val="24"/>
          <w:szCs w:val="24"/>
          <w:lang w:val="ru-RU"/>
        </w:rPr>
        <w:t>Талочный</w:t>
      </w:r>
      <w:proofErr w:type="spell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А.А.                   Руководитель ОЭ, БП и ГЗ                       Член комиссии;                                             </w:t>
      </w:r>
    </w:p>
    <w:p w:rsid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B846BE" w:rsidRP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Рахметова А.Е.                   Руководитель  юридического отдела      Член комиссии;                                            </w:t>
      </w:r>
    </w:p>
    <w:p w:rsid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B846BE" w:rsidRPr="00B846BE" w:rsidRDefault="00B846BE" w:rsidP="00B84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46BE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    Специалист                                                 Секретарь </w:t>
      </w:r>
    </w:p>
    <w:p w:rsidR="00B846BE" w:rsidRPr="00B846BE" w:rsidRDefault="00B846BE" w:rsidP="00B846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по </w:t>
      </w:r>
      <w:proofErr w:type="spellStart"/>
      <w:r w:rsidRPr="00B846BE">
        <w:rPr>
          <w:rFonts w:ascii="Times New Roman" w:hAnsi="Times New Roman" w:cs="Times New Roman"/>
          <w:sz w:val="24"/>
          <w:szCs w:val="24"/>
          <w:lang w:val="ru-RU"/>
        </w:rPr>
        <w:t>гос</w:t>
      </w:r>
      <w:proofErr w:type="spellEnd"/>
      <w:r w:rsidRPr="00B846BE">
        <w:rPr>
          <w:rFonts w:ascii="Times New Roman" w:hAnsi="Times New Roman" w:cs="Times New Roman"/>
          <w:sz w:val="24"/>
          <w:szCs w:val="24"/>
          <w:lang w:val="ru-RU"/>
        </w:rPr>
        <w:t xml:space="preserve"> закупкам                                           комиссии;</w:t>
      </w:r>
    </w:p>
    <w:p w:rsidR="0075403D" w:rsidRPr="0075403D" w:rsidRDefault="0075403D" w:rsidP="007540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C0175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p w:rsidR="003B068A" w:rsidRPr="002925A8" w:rsidRDefault="003B068A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3B068A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1599B"/>
    <w:rsid w:val="00024935"/>
    <w:rsid w:val="000250B1"/>
    <w:rsid w:val="000C5415"/>
    <w:rsid w:val="000D6E57"/>
    <w:rsid w:val="000F1EFA"/>
    <w:rsid w:val="000F3D3C"/>
    <w:rsid w:val="001121F9"/>
    <w:rsid w:val="00166A4A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405F3"/>
    <w:rsid w:val="00344585"/>
    <w:rsid w:val="00364005"/>
    <w:rsid w:val="00377A50"/>
    <w:rsid w:val="003A6B9E"/>
    <w:rsid w:val="003B068A"/>
    <w:rsid w:val="003C67B0"/>
    <w:rsid w:val="003E5F84"/>
    <w:rsid w:val="003F554C"/>
    <w:rsid w:val="004C6D63"/>
    <w:rsid w:val="0053609F"/>
    <w:rsid w:val="00541633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618E6"/>
    <w:rsid w:val="006833CC"/>
    <w:rsid w:val="006A7DC6"/>
    <w:rsid w:val="006C279E"/>
    <w:rsid w:val="006F2BC0"/>
    <w:rsid w:val="00743E04"/>
    <w:rsid w:val="00744C03"/>
    <w:rsid w:val="00751080"/>
    <w:rsid w:val="00752D6F"/>
    <w:rsid w:val="0075403D"/>
    <w:rsid w:val="00757F0B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D7E12"/>
    <w:rsid w:val="008F4071"/>
    <w:rsid w:val="00901B5D"/>
    <w:rsid w:val="00925448"/>
    <w:rsid w:val="00927333"/>
    <w:rsid w:val="00934AAA"/>
    <w:rsid w:val="00940E38"/>
    <w:rsid w:val="00982B52"/>
    <w:rsid w:val="009935C1"/>
    <w:rsid w:val="009F63F7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B846BE"/>
    <w:rsid w:val="00BA116C"/>
    <w:rsid w:val="00C226E3"/>
    <w:rsid w:val="00C527E1"/>
    <w:rsid w:val="00C55448"/>
    <w:rsid w:val="00C554F9"/>
    <w:rsid w:val="00CA2863"/>
    <w:rsid w:val="00CF595E"/>
    <w:rsid w:val="00D0291A"/>
    <w:rsid w:val="00D25E01"/>
    <w:rsid w:val="00D35A41"/>
    <w:rsid w:val="00D96098"/>
    <w:rsid w:val="00DA0604"/>
    <w:rsid w:val="00DC15C4"/>
    <w:rsid w:val="00E14D18"/>
    <w:rsid w:val="00E645EE"/>
    <w:rsid w:val="00EB2A9B"/>
    <w:rsid w:val="00EC0175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5517-F537-4476-B4F8-7FFC6CB0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2020-08-19T10:20:00Z</cp:lastPrinted>
  <dcterms:created xsi:type="dcterms:W3CDTF">2020-02-12T12:02:00Z</dcterms:created>
  <dcterms:modified xsi:type="dcterms:W3CDTF">2020-08-19T11:12:00Z</dcterms:modified>
</cp:coreProperties>
</file>